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8899" w14:textId="77777777" w:rsidR="00760750" w:rsidRDefault="00760750" w:rsidP="00760750">
      <w:pPr>
        <w:pStyle w:val="NormalWeb"/>
        <w:jc w:val="center"/>
      </w:pPr>
      <w:bookmarkStart w:id="0" w:name="_Hlk495479008"/>
      <w:bookmarkStart w:id="1" w:name="_GoBack"/>
      <w:bookmarkEnd w:id="1"/>
      <w:r>
        <w:rPr>
          <w:rStyle w:val="Strong"/>
          <w:u w:val="single"/>
        </w:rPr>
        <w:t>HUNTSVILLE-MADISON COUNTY BAR ASSOCIATION</w:t>
      </w:r>
    </w:p>
    <w:p w14:paraId="6AAF4200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OF MEETING</w:t>
      </w:r>
    </w:p>
    <w:bookmarkEnd w:id="0"/>
    <w:p w14:paraId="6083F3D5" w14:textId="0A27EFFB" w:rsidR="00760750" w:rsidRDefault="00760750" w:rsidP="00760750">
      <w:pPr>
        <w:pStyle w:val="NormalWeb"/>
        <w:jc w:val="both"/>
      </w:pPr>
      <w:r>
        <w:t xml:space="preserve">The monthly meeting of the Huntsville-Madison County Bar Association was held on Wednesday, </w:t>
      </w:r>
      <w:r w:rsidR="00786A3C">
        <w:t>March 6, 2019,</w:t>
      </w:r>
      <w:r>
        <w:t xml:space="preserve"> at </w:t>
      </w:r>
      <w:r w:rsidR="00CD744B">
        <w:t>1</w:t>
      </w:r>
      <w:r w:rsidR="004C7AD4">
        <w:t>1</w:t>
      </w:r>
      <w:r w:rsidR="00CD744B">
        <w:t>:</w:t>
      </w:r>
      <w:r w:rsidR="004C7AD4">
        <w:t>45</w:t>
      </w:r>
      <w:r w:rsidR="00CD744B">
        <w:t xml:space="preserve"> </w:t>
      </w:r>
      <w:r w:rsidR="00840E0F">
        <w:t>a</w:t>
      </w:r>
      <w:r w:rsidR="00CD744B">
        <w:t>.m</w:t>
      </w:r>
      <w:r>
        <w:t xml:space="preserve">. </w:t>
      </w:r>
      <w:r w:rsidR="00CE5035">
        <w:t>at the Cooper House</w:t>
      </w:r>
      <w:r>
        <w:t xml:space="preserve">.  President, </w:t>
      </w:r>
      <w:r w:rsidR="00570C03">
        <w:t xml:space="preserve">Mark Debro; </w:t>
      </w:r>
      <w:r>
        <w:t xml:space="preserve">Vice President/President-Elect, </w:t>
      </w:r>
      <w:r w:rsidR="00570C03">
        <w:t>Jeremiah Hodges;</w:t>
      </w:r>
      <w:r>
        <w:t xml:space="preserve"> Treasurer, </w:t>
      </w:r>
      <w:r w:rsidR="00570C03">
        <w:t>Bart Siniard;</w:t>
      </w:r>
      <w:r>
        <w:t xml:space="preserve"> and Secretary, </w:t>
      </w:r>
      <w:r w:rsidR="00570C03">
        <w:t>Rebekah Graham</w:t>
      </w:r>
      <w:r>
        <w:t xml:space="preserve">, presided.  </w:t>
      </w:r>
      <w:r w:rsidR="00592AA7">
        <w:t xml:space="preserve"> </w:t>
      </w:r>
      <w:r w:rsidR="002F6CD0">
        <w:t>Julian Butler</w:t>
      </w:r>
      <w:r w:rsidR="003D6065">
        <w:t xml:space="preserve"> g</w:t>
      </w:r>
      <w:r>
        <w:t>ave the invocation. </w:t>
      </w:r>
    </w:p>
    <w:p w14:paraId="20973AFF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AND TREASURER’S REPORT</w:t>
      </w:r>
    </w:p>
    <w:p w14:paraId="4A9E0E0E" w14:textId="15076727" w:rsidR="007173B1" w:rsidRDefault="00760750" w:rsidP="00A26685">
      <w:pPr>
        <w:pStyle w:val="NormalWeb"/>
        <w:jc w:val="both"/>
      </w:pPr>
      <w:r>
        <w:t xml:space="preserve">The minutes </w:t>
      </w:r>
      <w:r w:rsidR="007349F3">
        <w:t xml:space="preserve">from the </w:t>
      </w:r>
      <w:r w:rsidR="002F6CD0">
        <w:t xml:space="preserve">February 6, 2019 </w:t>
      </w:r>
      <w:r w:rsidR="007349F3">
        <w:t xml:space="preserve">meeting </w:t>
      </w:r>
      <w:r>
        <w:t xml:space="preserve">were </w:t>
      </w:r>
      <w:r w:rsidR="001168DC">
        <w:t xml:space="preserve">unanimously </w:t>
      </w:r>
      <w:r w:rsidR="007349F3">
        <w:t>approved</w:t>
      </w:r>
      <w:r>
        <w:t xml:space="preserve">.  </w:t>
      </w:r>
    </w:p>
    <w:p w14:paraId="64BF1D61" w14:textId="2C8E1CEF" w:rsidR="00A26685" w:rsidRDefault="00760750" w:rsidP="00A26685">
      <w:pPr>
        <w:pStyle w:val="NormalWeb"/>
        <w:jc w:val="both"/>
      </w:pPr>
      <w:r>
        <w:t>The</w:t>
      </w:r>
      <w:r w:rsidR="00A26685">
        <w:t xml:space="preserve"> T</w:t>
      </w:r>
      <w:r>
        <w:t xml:space="preserve">reasurer’s report </w:t>
      </w:r>
      <w:r w:rsidR="00A26685">
        <w:t>w</w:t>
      </w:r>
      <w:r w:rsidR="00FA15EA">
        <w:t>a</w:t>
      </w:r>
      <w:r w:rsidR="00A26685">
        <w:t>s presented as follows:</w:t>
      </w:r>
    </w:p>
    <w:p w14:paraId="12D6FCCA" w14:textId="77777777" w:rsidR="00A26685" w:rsidRPr="000634A4" w:rsidRDefault="00A26685" w:rsidP="00FA15EA">
      <w:pPr>
        <w:pStyle w:val="NormalWeb"/>
        <w:jc w:val="center"/>
        <w:rPr>
          <w:b/>
        </w:rPr>
      </w:pPr>
      <w:r w:rsidRPr="000634A4">
        <w:rPr>
          <w:b/>
          <w:u w:val="single"/>
        </w:rPr>
        <w:t>BAR ASSOCIATION</w:t>
      </w:r>
    </w:p>
    <w:p w14:paraId="5CAC9019" w14:textId="57E324E7" w:rsidR="00A26685" w:rsidRPr="002979C1" w:rsidRDefault="00A26685" w:rsidP="00A26685">
      <w:pPr>
        <w:pStyle w:val="NormalWeb"/>
        <w:jc w:val="both"/>
      </w:pPr>
      <w:r w:rsidRPr="002979C1">
        <w:t xml:space="preserve">            Compass General Account:                                        </w:t>
      </w:r>
      <w:r w:rsidRPr="002979C1">
        <w:tab/>
      </w:r>
      <w:r w:rsidRPr="002979C1">
        <w:tab/>
      </w:r>
      <w:r w:rsidR="00132644" w:rsidRPr="002979C1">
        <w:t xml:space="preserve">  </w:t>
      </w:r>
      <w:r w:rsidR="00570C03">
        <w:tab/>
      </w:r>
      <w:r w:rsidRPr="002979C1">
        <w:t>$</w:t>
      </w:r>
      <w:r w:rsidR="002F6CD0">
        <w:t>125,168.76</w:t>
      </w:r>
    </w:p>
    <w:p w14:paraId="00C55536" w14:textId="7B550A5D" w:rsidR="00A26685" w:rsidRPr="002979C1" w:rsidRDefault="00A26685" w:rsidP="00A26685">
      <w:pPr>
        <w:pStyle w:val="NormalWeb"/>
        <w:ind w:firstLine="720"/>
        <w:jc w:val="both"/>
      </w:pPr>
      <w:r w:rsidRPr="002979C1">
        <w:t>Compass Money Market:</w:t>
      </w:r>
      <w:r w:rsidRPr="002979C1">
        <w:tab/>
      </w:r>
      <w:r w:rsidRPr="002979C1">
        <w:tab/>
      </w:r>
      <w:r w:rsidRPr="002979C1">
        <w:tab/>
        <w:t xml:space="preserve">        </w:t>
      </w:r>
      <w:r w:rsidRPr="002979C1">
        <w:tab/>
        <w:t xml:space="preserve">  </w:t>
      </w:r>
      <w:r w:rsidRPr="002979C1">
        <w:tab/>
        <w:t xml:space="preserve"> </w:t>
      </w:r>
      <w:r w:rsidR="00570C03">
        <w:tab/>
      </w:r>
      <w:r w:rsidRPr="002979C1">
        <w:t>$</w:t>
      </w:r>
      <w:r w:rsidR="002F6CD0">
        <w:t>111,826.35</w:t>
      </w:r>
    </w:p>
    <w:p w14:paraId="2D62B250" w14:textId="100E1615" w:rsidR="00A26685" w:rsidRPr="002979C1" w:rsidRDefault="00A26685" w:rsidP="00A26685">
      <w:pPr>
        <w:pStyle w:val="NormalWeb"/>
        <w:jc w:val="both"/>
      </w:pPr>
      <w:r w:rsidRPr="002979C1">
        <w:t xml:space="preserve">            Compass Ben Boyanton Scholarship Account:          </w:t>
      </w:r>
      <w:r w:rsidRPr="002979C1">
        <w:tab/>
        <w:t xml:space="preserve">    </w:t>
      </w:r>
      <w:r w:rsidR="00570C03">
        <w:tab/>
      </w:r>
      <w:r w:rsidRPr="002979C1">
        <w:t>$</w:t>
      </w:r>
      <w:r w:rsidR="002F6CD0">
        <w:t xml:space="preserve">    8,643.67</w:t>
      </w:r>
    </w:p>
    <w:p w14:paraId="3E5F7BA8" w14:textId="5CDD4211" w:rsidR="00A26685" w:rsidRPr="002979C1" w:rsidRDefault="00A26685" w:rsidP="00A26685">
      <w:pPr>
        <w:pStyle w:val="NormalWeb"/>
        <w:jc w:val="both"/>
      </w:pPr>
      <w:r w:rsidRPr="002979C1">
        <w:t>            Regions Sarah Jaye Daye Scholarsh</w:t>
      </w:r>
      <w:r w:rsidR="00A90A27" w:rsidRPr="002979C1">
        <w:t xml:space="preserve">ip Account:        </w:t>
      </w:r>
      <w:r w:rsidR="00A90A27" w:rsidRPr="002979C1">
        <w:tab/>
        <w:t xml:space="preserve">  </w:t>
      </w:r>
      <w:r w:rsidR="00570C03">
        <w:tab/>
      </w:r>
      <w:r w:rsidR="00A90A27" w:rsidRPr="002979C1">
        <w:t>$</w:t>
      </w:r>
      <w:r w:rsidR="002F6CD0">
        <w:t xml:space="preserve">  53,753.95</w:t>
      </w:r>
    </w:p>
    <w:p w14:paraId="7017C424" w14:textId="2E72DE13" w:rsidR="00A26685" w:rsidRPr="002979C1" w:rsidRDefault="00A26685" w:rsidP="00A26685">
      <w:pPr>
        <w:pStyle w:val="NormalWeb"/>
        <w:jc w:val="both"/>
      </w:pPr>
      <w:r w:rsidRPr="002979C1">
        <w:t xml:space="preserve">           Regions Sarah Jaye Daye Scholarship CD:                </w:t>
      </w:r>
      <w:r w:rsidRPr="002979C1">
        <w:tab/>
      </w:r>
      <w:r w:rsidRPr="002979C1">
        <w:tab/>
        <w:t xml:space="preserve">  </w:t>
      </w:r>
      <w:r w:rsidR="00570C03">
        <w:tab/>
      </w:r>
      <w:r w:rsidRPr="002979C1">
        <w:t>$</w:t>
      </w:r>
      <w:r w:rsidR="002F6CD0">
        <w:t xml:space="preserve">  68,256.96</w:t>
      </w:r>
    </w:p>
    <w:p w14:paraId="5ACC9502" w14:textId="07705BAD" w:rsidR="00A26685" w:rsidRPr="000634A4" w:rsidRDefault="00A26685" w:rsidP="000634A4">
      <w:pPr>
        <w:pStyle w:val="NormalWeb"/>
        <w:jc w:val="center"/>
        <w:rPr>
          <w:b/>
        </w:rPr>
      </w:pPr>
      <w:r w:rsidRPr="000634A4">
        <w:rPr>
          <w:b/>
          <w:u w:val="single"/>
        </w:rPr>
        <w:t>LAW FOUNDATION</w:t>
      </w:r>
    </w:p>
    <w:p w14:paraId="64B33A60" w14:textId="0C750D0F" w:rsidR="00873DD9" w:rsidRPr="00570C03" w:rsidRDefault="00A26685" w:rsidP="00873DD9">
      <w:pPr>
        <w:pStyle w:val="NormalWeb"/>
        <w:jc w:val="both"/>
        <w:rPr>
          <w:rStyle w:val="Strong"/>
          <w:b w:val="0"/>
          <w:bCs w:val="0"/>
        </w:rPr>
      </w:pPr>
      <w:r w:rsidRPr="002979C1">
        <w:t>             Compass Account:                                                     </w:t>
      </w:r>
      <w:r w:rsidRPr="002979C1">
        <w:tab/>
        <w:t xml:space="preserve"> </w:t>
      </w:r>
      <w:r w:rsidR="00570C03">
        <w:tab/>
      </w:r>
      <w:r w:rsidRPr="002979C1">
        <w:t>$</w:t>
      </w:r>
      <w:r w:rsidR="002F6CD0">
        <w:t xml:space="preserve">  33,525.81</w:t>
      </w:r>
    </w:p>
    <w:p w14:paraId="4AD37261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ANNOUNCEMENTS AND COMMITTEE REPORTS</w:t>
      </w:r>
    </w:p>
    <w:p w14:paraId="1E229CD2" w14:textId="7432E583" w:rsidR="00570C03" w:rsidRPr="00570C03" w:rsidRDefault="00B049E1" w:rsidP="002F6CD0">
      <w:pPr>
        <w:pStyle w:val="NormalWeb"/>
        <w:jc w:val="both"/>
        <w:rPr>
          <w:rStyle w:val="Strong"/>
          <w:b w:val="0"/>
          <w:bCs w:val="0"/>
        </w:rPr>
      </w:pPr>
      <w:r>
        <w:t>President</w:t>
      </w:r>
      <w:r w:rsidR="00570C03">
        <w:t>, Mark Debro,</w:t>
      </w:r>
      <w:r w:rsidR="00F14AD0">
        <w:t xml:space="preserve"> called upon members to introduce guests</w:t>
      </w:r>
      <w:r w:rsidR="009300BD">
        <w:t>,</w:t>
      </w:r>
      <w:r w:rsidR="002F6CD0">
        <w:t xml:space="preserve"> and the guests were presented. </w:t>
      </w:r>
    </w:p>
    <w:p w14:paraId="6F505983" w14:textId="25FAB5F1" w:rsidR="00FE4B15" w:rsidRPr="00E70C80" w:rsidRDefault="00FE4B15" w:rsidP="00FE4B15">
      <w:pPr>
        <w:pStyle w:val="NormalWeb"/>
        <w:jc w:val="both"/>
      </w:pPr>
      <w:r w:rsidRPr="00E70C80">
        <w:rPr>
          <w:rStyle w:val="Strong"/>
          <w:u w:val="single"/>
        </w:rPr>
        <w:t>Membership and Professionalism Committee</w:t>
      </w:r>
    </w:p>
    <w:p w14:paraId="1D0B7C3F" w14:textId="3D06B879" w:rsidR="00570C03" w:rsidRPr="007173B1" w:rsidRDefault="002F6CD0" w:rsidP="002F6CD0">
      <w:pPr>
        <w:pStyle w:val="NormalWeb"/>
        <w:spacing w:before="0" w:beforeAutospacing="0" w:after="0" w:afterAutospacing="0"/>
        <w:jc w:val="both"/>
        <w:rPr>
          <w:rStyle w:val="Strong"/>
          <w:u w:val="single"/>
        </w:rPr>
      </w:pPr>
      <w:r>
        <w:t xml:space="preserve">Tim </w:t>
      </w:r>
      <w:proofErr w:type="spellStart"/>
      <w:r>
        <w:t>McFalls</w:t>
      </w:r>
      <w:proofErr w:type="spellEnd"/>
      <w:r>
        <w:t xml:space="preserve"> gave the report. There were no proposals for new membership.</w:t>
      </w:r>
    </w:p>
    <w:p w14:paraId="0B7675B3" w14:textId="466CA439" w:rsidR="007849AA" w:rsidRDefault="00B049E1" w:rsidP="001A3BF5">
      <w:pPr>
        <w:pStyle w:val="NormalWeb"/>
        <w:jc w:val="both"/>
        <w:rPr>
          <w:rStyle w:val="Strong"/>
          <w:u w:val="single"/>
        </w:rPr>
      </w:pPr>
      <w:r>
        <w:rPr>
          <w:rStyle w:val="Strong"/>
          <w:u w:val="single"/>
        </w:rPr>
        <w:t>Continuing Legal Education Committee</w:t>
      </w:r>
    </w:p>
    <w:p w14:paraId="3531FD47" w14:textId="7699A28C" w:rsidR="002F6CD0" w:rsidRPr="002F6CD0" w:rsidRDefault="002F6CD0" w:rsidP="001A3BF5">
      <w:pPr>
        <w:pStyle w:val="NormalWeb"/>
        <w:jc w:val="both"/>
        <w:rPr>
          <w:bCs/>
        </w:rPr>
      </w:pPr>
      <w:r w:rsidRPr="002F6CD0">
        <w:rPr>
          <w:bCs/>
        </w:rPr>
        <w:t xml:space="preserve">Mark Debro gave the report. </w:t>
      </w:r>
      <w:r>
        <w:rPr>
          <w:bCs/>
        </w:rPr>
        <w:t xml:space="preserve">On March 12, 2019 there will be a Probate Practice CLE </w:t>
      </w:r>
      <w:r w:rsidR="005923BA">
        <w:rPr>
          <w:bCs/>
        </w:rPr>
        <w:t>sponsored by the Alabama State Bar Solo and Small Firm Section, the Alabama Probate Judges Association, and the Huntsville-Madison County Bar Association. It will begin at 8:30 a.m. and last until 3:30 p.m. Space is limited. Registration is $25. The location has been moved to Campus 805 in the Stone Event Center</w:t>
      </w:r>
      <w:r w:rsidR="009300BD">
        <w:rPr>
          <w:bCs/>
        </w:rPr>
        <w:t>.</w:t>
      </w:r>
    </w:p>
    <w:p w14:paraId="50E4F4A6" w14:textId="7D7524B2" w:rsidR="007173B1" w:rsidRPr="002F6CD0" w:rsidRDefault="002F6CD0" w:rsidP="001A3BF5">
      <w:pPr>
        <w:pStyle w:val="NormalWeb"/>
        <w:jc w:val="both"/>
        <w:rPr>
          <w:bCs/>
        </w:rPr>
      </w:pPr>
      <w:r w:rsidRPr="002F6CD0">
        <w:rPr>
          <w:bCs/>
        </w:rPr>
        <w:lastRenderedPageBreak/>
        <w:t>On April 10</w:t>
      </w:r>
      <w:r>
        <w:rPr>
          <w:bCs/>
        </w:rPr>
        <w:t>, 2019</w:t>
      </w:r>
      <w:r w:rsidRPr="002F6CD0">
        <w:rPr>
          <w:bCs/>
        </w:rPr>
        <w:t xml:space="preserve"> </w:t>
      </w:r>
      <w:r w:rsidR="005923BA">
        <w:rPr>
          <w:bCs/>
        </w:rPr>
        <w:t>there will be a CLE on ERISA present by</w:t>
      </w:r>
      <w:r w:rsidRPr="002F6CD0">
        <w:rPr>
          <w:bCs/>
        </w:rPr>
        <w:t xml:space="preserve"> Clay Williams </w:t>
      </w:r>
      <w:r w:rsidR="005923BA">
        <w:rPr>
          <w:bCs/>
        </w:rPr>
        <w:t>at the bar office.</w:t>
      </w:r>
    </w:p>
    <w:p w14:paraId="2EDBEF00" w14:textId="77777777" w:rsidR="007173B1" w:rsidRDefault="007173B1" w:rsidP="007173B1">
      <w:pPr>
        <w:pStyle w:val="NormalWeb"/>
        <w:jc w:val="both"/>
        <w:rPr>
          <w:rStyle w:val="Strong"/>
          <w:u w:val="single"/>
        </w:rPr>
      </w:pPr>
      <w:r>
        <w:rPr>
          <w:rStyle w:val="Strong"/>
          <w:u w:val="single"/>
        </w:rPr>
        <w:t>Young Lawyers Committee</w:t>
      </w:r>
    </w:p>
    <w:p w14:paraId="2A61EB7E" w14:textId="5B164B3F" w:rsidR="00570C03" w:rsidRDefault="005923BA" w:rsidP="001A3BF5">
      <w:pPr>
        <w:pStyle w:val="NormalWeb"/>
        <w:jc w:val="both"/>
      </w:pPr>
      <w:r w:rsidRPr="005923BA">
        <w:t>The report was given by Trey Woodfin.</w:t>
      </w:r>
      <w:r w:rsidR="00565886">
        <w:t xml:space="preserve"> </w:t>
      </w:r>
      <w:r>
        <w:t>The Young Lawyers are hosting Donuts with the Judges</w:t>
      </w:r>
      <w:r w:rsidR="00EF7EBB">
        <w:t xml:space="preserve"> on March 7, 2019 at 8:00 in the jury venire room of the Madison County Courthouse. There will be a Top Golf event at the end of March.  </w:t>
      </w:r>
    </w:p>
    <w:p w14:paraId="0F9ACCC2" w14:textId="31ACF49C" w:rsidR="00EF7EBB" w:rsidRPr="005923BA" w:rsidRDefault="00EF7EBB" w:rsidP="001A3BF5">
      <w:pPr>
        <w:pStyle w:val="NormalWeb"/>
        <w:jc w:val="both"/>
      </w:pPr>
      <w:r>
        <w:t>Kat</w:t>
      </w:r>
      <w:r w:rsidR="001446F4">
        <w:t>ie</w:t>
      </w:r>
      <w:r>
        <w:t xml:space="preserve"> Beasley</w:t>
      </w:r>
      <w:r w:rsidR="0018131D">
        <w:t xml:space="preserve"> with the State Bar Young Lawyers Section announced there will be an event at Alabama A&amp;M on April 18, 2019</w:t>
      </w:r>
      <w:r w:rsidR="00AE6854">
        <w:t xml:space="preserve"> for high school students in the Huntsville area</w:t>
      </w:r>
      <w:r w:rsidR="0018131D">
        <w:t>.</w:t>
      </w:r>
      <w:r w:rsidR="00D46188">
        <w:t xml:space="preserve"> </w:t>
      </w:r>
      <w:r w:rsidR="00AE6854">
        <w:t xml:space="preserve"> Also, the Young Lawyers Section annual Orange Beach CLE program will be held May 17-19, 2019.  </w:t>
      </w:r>
    </w:p>
    <w:p w14:paraId="163E4BFA" w14:textId="1E4A7B1E" w:rsidR="001A3BF5" w:rsidRPr="00342F9C" w:rsidRDefault="001A3BF5" w:rsidP="001A3BF5">
      <w:pPr>
        <w:pStyle w:val="NormalWeb"/>
        <w:jc w:val="both"/>
        <w:rPr>
          <w:b/>
          <w:u w:val="single"/>
        </w:rPr>
      </w:pPr>
      <w:r w:rsidRPr="00342F9C">
        <w:rPr>
          <w:b/>
          <w:u w:val="single"/>
        </w:rPr>
        <w:t>Madison County Volunteer Lawyers Program</w:t>
      </w:r>
    </w:p>
    <w:p w14:paraId="6EF57774" w14:textId="60EB2832" w:rsidR="00715463" w:rsidRPr="005923BA" w:rsidRDefault="005923BA" w:rsidP="005923BA">
      <w:pPr>
        <w:pStyle w:val="NormalWeb"/>
        <w:jc w:val="both"/>
      </w:pPr>
      <w:r>
        <w:t xml:space="preserve">The report was given by Nicole </w:t>
      </w:r>
      <w:proofErr w:type="spellStart"/>
      <w:r>
        <w:t>Schroer</w:t>
      </w:r>
      <w:proofErr w:type="spellEnd"/>
      <w:r>
        <w:t>.</w:t>
      </w:r>
      <w:r w:rsidR="00565886">
        <w:t xml:space="preserve"> The next VA Clinic will be held March 14, 2019. The next Wills for Heroes will be on March 18, 2019 in Madison.</w:t>
      </w:r>
    </w:p>
    <w:p w14:paraId="59F4A1D6" w14:textId="631F96AD" w:rsidR="00767085" w:rsidRDefault="00767085" w:rsidP="00715463">
      <w:pPr>
        <w:pStyle w:val="NormalWeb"/>
        <w:jc w:val="both"/>
        <w:rPr>
          <w:b/>
          <w:u w:val="single"/>
        </w:rPr>
      </w:pPr>
      <w:r w:rsidRPr="00767085">
        <w:rPr>
          <w:b/>
          <w:u w:val="single"/>
        </w:rPr>
        <w:t>Announcements</w:t>
      </w:r>
    </w:p>
    <w:p w14:paraId="4BE0C708" w14:textId="7EFDD655" w:rsidR="001614DA" w:rsidRDefault="0018131D" w:rsidP="00715463">
      <w:pPr>
        <w:pStyle w:val="NormalWeb"/>
        <w:jc w:val="both"/>
      </w:pPr>
      <w:proofErr w:type="spellStart"/>
      <w:r>
        <w:t>Taze</w:t>
      </w:r>
      <w:proofErr w:type="spellEnd"/>
      <w:r>
        <w:t xml:space="preserve"> Shepherd </w:t>
      </w:r>
      <w:r w:rsidR="001614DA">
        <w:t>announced that the Alabama State Bar Board of Bar Commissioners will be</w:t>
      </w:r>
      <w:r w:rsidR="009300BD">
        <w:t xml:space="preserve"> meeting</w:t>
      </w:r>
      <w:r w:rsidR="001614DA">
        <w:t xml:space="preserve"> in Huntsville on April 4</w:t>
      </w:r>
      <w:r w:rsidR="001614DA" w:rsidRPr="001614DA">
        <w:rPr>
          <w:vertAlign w:val="superscript"/>
        </w:rPr>
        <w:t>th</w:t>
      </w:r>
      <w:r w:rsidR="001614DA">
        <w:t xml:space="preserve"> and 5</w:t>
      </w:r>
      <w:r w:rsidR="001614DA" w:rsidRPr="001614DA">
        <w:rPr>
          <w:vertAlign w:val="superscript"/>
        </w:rPr>
        <w:t>th</w:t>
      </w:r>
      <w:r w:rsidR="001614DA">
        <w:t xml:space="preserve">. There will be a breakfast on April 5, 2019 to discuss court funding. </w:t>
      </w:r>
    </w:p>
    <w:p w14:paraId="4DE4631B" w14:textId="70BF0928" w:rsidR="0018131D" w:rsidRDefault="001614DA" w:rsidP="00715463">
      <w:pPr>
        <w:pStyle w:val="NormalWeb"/>
        <w:jc w:val="both"/>
      </w:pPr>
      <w:proofErr w:type="spellStart"/>
      <w:r>
        <w:t>Taze</w:t>
      </w:r>
      <w:proofErr w:type="spellEnd"/>
      <w:r>
        <w:t xml:space="preserve"> Shepherd announced the plans for a mentoring program. The goal is to have local county bars in partnership with the state bar.</w:t>
      </w:r>
    </w:p>
    <w:p w14:paraId="7CDACB88" w14:textId="49F2D2F2" w:rsidR="001614DA" w:rsidRDefault="001614DA" w:rsidP="00715463">
      <w:pPr>
        <w:pStyle w:val="NormalWeb"/>
        <w:jc w:val="both"/>
      </w:pPr>
      <w:r>
        <w:t xml:space="preserve">Mark </w:t>
      </w:r>
      <w:proofErr w:type="spellStart"/>
      <w:r>
        <w:t>Debro</w:t>
      </w:r>
      <w:proofErr w:type="spellEnd"/>
      <w:r>
        <w:t xml:space="preserve"> announced that the Law Day program this year </w:t>
      </w:r>
      <w:r w:rsidR="009300BD">
        <w:t>will</w:t>
      </w:r>
      <w:r>
        <w:t xml:space="preserve"> be on May 2 at the new AC Marriott. </w:t>
      </w:r>
    </w:p>
    <w:p w14:paraId="09A1B31F" w14:textId="4B89CB8F" w:rsidR="001614DA" w:rsidRDefault="001614DA" w:rsidP="00715463">
      <w:pPr>
        <w:pStyle w:val="NormalWeb"/>
        <w:jc w:val="both"/>
      </w:pPr>
      <w:r>
        <w:t xml:space="preserve">Mark </w:t>
      </w:r>
      <w:proofErr w:type="spellStart"/>
      <w:r>
        <w:t>Debro</w:t>
      </w:r>
      <w:proofErr w:type="spellEnd"/>
      <w:r>
        <w:t xml:space="preserve"> announced that there </w:t>
      </w:r>
      <w:r w:rsidR="009300BD">
        <w:t>will</w:t>
      </w:r>
      <w:r>
        <w:t xml:space="preserve"> be a bicentennial celebration at the Huntsville Museum of Art on June 30 from 6:00 p.m. until 8:00 p.m.</w:t>
      </w:r>
    </w:p>
    <w:p w14:paraId="18F182F5" w14:textId="0A8ED833" w:rsidR="00767085" w:rsidRPr="00767085" w:rsidRDefault="001614DA" w:rsidP="00715463">
      <w:pPr>
        <w:pStyle w:val="NormalWeb"/>
        <w:jc w:val="both"/>
      </w:pPr>
      <w:r>
        <w:t xml:space="preserve">Mark </w:t>
      </w:r>
      <w:proofErr w:type="spellStart"/>
      <w:r>
        <w:t>Debro</w:t>
      </w:r>
      <w:proofErr w:type="spellEnd"/>
      <w:r>
        <w:t xml:space="preserve"> announced that this is women’s history month and he lifted the name of Judge Jeri Blankenship</w:t>
      </w:r>
      <w:r w:rsidR="009300BD">
        <w:t>,</w:t>
      </w:r>
      <w:r>
        <w:t xml:space="preserve"> the first female judge in Madison County.  </w:t>
      </w:r>
    </w:p>
    <w:p w14:paraId="0439C048" w14:textId="77777777" w:rsidR="00760750" w:rsidRPr="000634A4" w:rsidRDefault="00760750" w:rsidP="00ED72B4">
      <w:pPr>
        <w:pStyle w:val="NormalWeb"/>
        <w:jc w:val="center"/>
      </w:pPr>
      <w:r w:rsidRPr="000634A4">
        <w:rPr>
          <w:rStyle w:val="Strong"/>
          <w:u w:val="single"/>
        </w:rPr>
        <w:t>PROGRAM</w:t>
      </w:r>
    </w:p>
    <w:p w14:paraId="70CA4094" w14:textId="2508CBA9" w:rsidR="00570C03" w:rsidRPr="009300BD" w:rsidRDefault="001446F4" w:rsidP="00760750">
      <w:pPr>
        <w:pStyle w:val="NormalWeb"/>
        <w:jc w:val="both"/>
        <w:rPr>
          <w:u w:val="single"/>
        </w:rPr>
      </w:pPr>
      <w:r>
        <w:t>Julian Butler</w:t>
      </w:r>
      <w:r w:rsidR="00570C03" w:rsidRPr="000634A4">
        <w:t>,</w:t>
      </w:r>
      <w:r w:rsidR="00FA15EA" w:rsidRPr="000634A4">
        <w:t xml:space="preserve"> </w:t>
      </w:r>
      <w:r w:rsidR="00B95F2E" w:rsidRPr="000634A4">
        <w:t xml:space="preserve">introduced our speaker, </w:t>
      </w:r>
      <w:r w:rsidR="00786A3C">
        <w:t>Dr. Steven P. Brown</w:t>
      </w:r>
      <w:r w:rsidR="00FA15EA" w:rsidRPr="000634A4">
        <w:t xml:space="preserve">.  </w:t>
      </w:r>
      <w:r w:rsidR="00786A3C">
        <w:t>Dr. Brown</w:t>
      </w:r>
      <w:r w:rsidR="00FA15EA" w:rsidRPr="000634A4">
        <w:t xml:space="preserve"> is </w:t>
      </w:r>
      <w:r w:rsidR="00786A3C">
        <w:t xml:space="preserve">a Professor of Political Science at Auburn University, a noted Constitutional Law Scholar, and author of the book </w:t>
      </w:r>
      <w:r w:rsidR="00786A3C" w:rsidRPr="00786A3C">
        <w:rPr>
          <w:i/>
        </w:rPr>
        <w:t>John McKinley and the Antebellum Supreme Court</w:t>
      </w:r>
      <w:r w:rsidR="00786A3C" w:rsidRPr="00786A3C">
        <w:t>.</w:t>
      </w:r>
    </w:p>
    <w:p w14:paraId="785D4374" w14:textId="51E10AE8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rPr>
          <w:b/>
        </w:rPr>
        <w:t>THERE BEING NO FURTHER BUSINESS, THE MEETING WAS ADJOURNED</w:t>
      </w:r>
      <w:r w:rsidR="000634A4">
        <w:t>.</w:t>
      </w:r>
    </w:p>
    <w:p w14:paraId="5179EA0A" w14:textId="77777777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</w:p>
    <w:p w14:paraId="10C6C53B" w14:textId="4D14741F" w:rsidR="00760750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t>Rebekah Graham</w:t>
      </w:r>
      <w:r w:rsidR="00760750" w:rsidRPr="000634A4">
        <w:t xml:space="preserve">                                         </w:t>
      </w:r>
      <w:r w:rsidRPr="000634A4">
        <w:tab/>
      </w:r>
    </w:p>
    <w:p w14:paraId="34893204" w14:textId="24B7B815" w:rsidR="00782287" w:rsidRDefault="00760750" w:rsidP="00570C03">
      <w:pPr>
        <w:pStyle w:val="NormalWeb"/>
        <w:spacing w:before="0" w:beforeAutospacing="0" w:after="0" w:afterAutospacing="0"/>
        <w:jc w:val="both"/>
      </w:pPr>
      <w:r w:rsidRPr="000634A4">
        <w:t>Secretary</w:t>
      </w:r>
      <w:r>
        <w:t>                                            </w:t>
      </w:r>
      <w:r w:rsidR="00342F9C">
        <w:t xml:space="preserve">     </w:t>
      </w:r>
      <w:r w:rsidR="00570C03">
        <w:tab/>
      </w:r>
    </w:p>
    <w:sectPr w:rsidR="0078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50"/>
    <w:rsid w:val="00024F1B"/>
    <w:rsid w:val="0006321E"/>
    <w:rsid w:val="000634A4"/>
    <w:rsid w:val="000635E4"/>
    <w:rsid w:val="0010502A"/>
    <w:rsid w:val="001168DC"/>
    <w:rsid w:val="00132644"/>
    <w:rsid w:val="001446F4"/>
    <w:rsid w:val="001614DA"/>
    <w:rsid w:val="00162D51"/>
    <w:rsid w:val="00177612"/>
    <w:rsid w:val="0018131D"/>
    <w:rsid w:val="001866D6"/>
    <w:rsid w:val="001927F2"/>
    <w:rsid w:val="001A3BF5"/>
    <w:rsid w:val="001C3870"/>
    <w:rsid w:val="001E4CEB"/>
    <w:rsid w:val="002616AB"/>
    <w:rsid w:val="002979C1"/>
    <w:rsid w:val="002B424D"/>
    <w:rsid w:val="002C4F0B"/>
    <w:rsid w:val="002F6CD0"/>
    <w:rsid w:val="00333BAB"/>
    <w:rsid w:val="00342F9C"/>
    <w:rsid w:val="003A6F10"/>
    <w:rsid w:val="003B58A6"/>
    <w:rsid w:val="003D6065"/>
    <w:rsid w:val="004418D0"/>
    <w:rsid w:val="004C7AD4"/>
    <w:rsid w:val="004D5BED"/>
    <w:rsid w:val="00565886"/>
    <w:rsid w:val="00570C03"/>
    <w:rsid w:val="005923BA"/>
    <w:rsid w:val="00592AA7"/>
    <w:rsid w:val="005D066C"/>
    <w:rsid w:val="00656BD5"/>
    <w:rsid w:val="0069349D"/>
    <w:rsid w:val="00715463"/>
    <w:rsid w:val="007173B1"/>
    <w:rsid w:val="007349F3"/>
    <w:rsid w:val="00760750"/>
    <w:rsid w:val="00767085"/>
    <w:rsid w:val="00782287"/>
    <w:rsid w:val="007849AA"/>
    <w:rsid w:val="00786A3C"/>
    <w:rsid w:val="00787957"/>
    <w:rsid w:val="007D3C15"/>
    <w:rsid w:val="00840E0F"/>
    <w:rsid w:val="00855D31"/>
    <w:rsid w:val="00873DD9"/>
    <w:rsid w:val="008750E7"/>
    <w:rsid w:val="00893A05"/>
    <w:rsid w:val="0091512E"/>
    <w:rsid w:val="009300BD"/>
    <w:rsid w:val="00974380"/>
    <w:rsid w:val="00A26685"/>
    <w:rsid w:val="00A44DE9"/>
    <w:rsid w:val="00A5111E"/>
    <w:rsid w:val="00A90A27"/>
    <w:rsid w:val="00AC31AB"/>
    <w:rsid w:val="00AE572D"/>
    <w:rsid w:val="00AE6854"/>
    <w:rsid w:val="00B049E1"/>
    <w:rsid w:val="00B06367"/>
    <w:rsid w:val="00B11F43"/>
    <w:rsid w:val="00B95F2E"/>
    <w:rsid w:val="00BA72E4"/>
    <w:rsid w:val="00BD0F6F"/>
    <w:rsid w:val="00BD57FD"/>
    <w:rsid w:val="00C76E0A"/>
    <w:rsid w:val="00CB3BE3"/>
    <w:rsid w:val="00CD744B"/>
    <w:rsid w:val="00CE3476"/>
    <w:rsid w:val="00CE5035"/>
    <w:rsid w:val="00CF11A4"/>
    <w:rsid w:val="00D12D98"/>
    <w:rsid w:val="00D46188"/>
    <w:rsid w:val="00D90436"/>
    <w:rsid w:val="00DC4F2A"/>
    <w:rsid w:val="00DD7056"/>
    <w:rsid w:val="00DE6961"/>
    <w:rsid w:val="00E075E4"/>
    <w:rsid w:val="00E60C6B"/>
    <w:rsid w:val="00E62D93"/>
    <w:rsid w:val="00E70C80"/>
    <w:rsid w:val="00E94522"/>
    <w:rsid w:val="00ED3AB2"/>
    <w:rsid w:val="00ED72B4"/>
    <w:rsid w:val="00EE0875"/>
    <w:rsid w:val="00EF7EBB"/>
    <w:rsid w:val="00F14AD0"/>
    <w:rsid w:val="00F27C63"/>
    <w:rsid w:val="00F95C28"/>
    <w:rsid w:val="00FA15EA"/>
    <w:rsid w:val="00FA3501"/>
    <w:rsid w:val="00FB7264"/>
    <w:rsid w:val="00FD609D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18190"/>
  <w15:docId w15:val="{B87B264E-A164-4F09-A112-7B7D496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5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0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Schroer</dc:creator>
  <cp:keywords/>
  <dc:description/>
  <cp:lastModifiedBy>Huntsville Bar</cp:lastModifiedBy>
  <cp:revision>2</cp:revision>
  <cp:lastPrinted>2019-03-07T15:02:00Z</cp:lastPrinted>
  <dcterms:created xsi:type="dcterms:W3CDTF">2019-03-07T15:03:00Z</dcterms:created>
  <dcterms:modified xsi:type="dcterms:W3CDTF">2019-03-07T15:03:00Z</dcterms:modified>
</cp:coreProperties>
</file>